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（別紙４</w:t>
      </w:r>
      <w:bookmarkStart w:id="0" w:name="_GoBack"/>
      <w:bookmarkEnd w:id="0"/>
      <w:r>
        <w:rPr>
          <w:rFonts w:hint="eastAsia"/>
          <w:sz w:val="24"/>
        </w:rPr>
        <w:t>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一般廃棄物収集運搬業に従事する従業員名簿</w:t>
      </w:r>
    </w:p>
    <w:tbl>
      <w:tblPr>
        <w:tblStyle w:val="15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118"/>
        <w:gridCol w:w="1418"/>
        <w:gridCol w:w="850"/>
        <w:gridCol w:w="1985"/>
        <w:gridCol w:w="992"/>
      </w:tblGrid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spacing w:line="480" w:lineRule="auto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勤務年数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取得免許の種類等（運転従事者）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ind w:left="0" w:leftChars="0" w:firstLine="220" w:firstLineChars="10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52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大・中・準中・普</w:t>
            </w:r>
          </w:p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限定・限定無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4"/>
        </w:rPr>
        <w:t>※限定は運転可能な車両総重量について記載すること。</w:t>
      </w:r>
    </w:p>
    <w:p>
      <w:pPr>
        <w:pStyle w:val="0"/>
        <w:jc w:val="center"/>
        <w:rPr>
          <w:rFonts w:hint="default"/>
          <w:sz w:val="28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120" w:lineRule="auto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spacing w:line="60" w:lineRule="auto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37</Words>
  <Characters>215</Characters>
  <Application>JUST Note</Application>
  <Lines>1</Lines>
  <Paragraphs>1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舜</dc:creator>
  <cp:lastModifiedBy>杉林　貴仁</cp:lastModifiedBy>
  <dcterms:created xsi:type="dcterms:W3CDTF">2014-07-05T05:39:00Z</dcterms:created>
  <dcterms:modified xsi:type="dcterms:W3CDTF">2021-02-08T10:25:51Z</dcterms:modified>
  <cp:revision>3</cp:revision>
</cp:coreProperties>
</file>