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滝川市地域公共交通マスコットキャラクター使用上の注意事項</w:t>
      </w:r>
    </w:p>
    <w:p>
      <w:pPr>
        <w:pStyle w:val="0"/>
        <w:spacing w:line="360" w:lineRule="auto"/>
        <w:jc w:val="center"/>
        <w:rPr>
          <w:rFonts w:hint="eastAsia" w:ascii="HG丸ｺﾞｼｯｸM-PRO" w:hAnsi="HG丸ｺﾞｼｯｸM-PRO" w:eastAsia="HG丸ｺﾞｼｯｸM-PRO"/>
          <w:sz w:val="22"/>
        </w:rPr>
      </w:pPr>
    </w:p>
    <w:p>
      <w:pPr>
        <w:pStyle w:val="0"/>
        <w:spacing w:line="360" w:lineRule="auto"/>
        <w:ind w:firstLine="220" w:firstLineChars="10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キャラクターを使用する場合は、下記の注意事項をお守りのうえご使用ください。</w:t>
      </w:r>
    </w:p>
    <w:p>
      <w:pPr>
        <w:pStyle w:val="0"/>
        <w:spacing w:line="360" w:lineRule="auto"/>
        <w:jc w:val="left"/>
        <w:rPr>
          <w:rFonts w:hint="eastAsia" w:ascii="HG丸ｺﾞｼｯｸM-PRO" w:hAnsi="HG丸ｺﾞｼｯｸM-PRO" w:eastAsia="HG丸ｺﾞｼｯｸM-PRO"/>
          <w:sz w:val="22"/>
        </w:rPr>
      </w:pPr>
    </w:p>
    <w:p>
      <w:pPr>
        <w:pStyle w:val="0"/>
        <w:spacing w:line="360" w:lineRule="auto"/>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記</w:t>
      </w:r>
    </w:p>
    <w:p>
      <w:pPr>
        <w:pStyle w:val="0"/>
        <w:spacing w:line="360" w:lineRule="auto"/>
        <w:jc w:val="left"/>
        <w:rPr>
          <w:rFonts w:hint="eastAsia" w:ascii="HG丸ｺﾞｼｯｸM-PRO" w:hAnsi="HG丸ｺﾞｼｯｸM-PRO" w:eastAsia="HG丸ｺﾞｼｯｸM-PRO"/>
          <w:sz w:val="22"/>
        </w:rPr>
      </w:pPr>
    </w:p>
    <w:p>
      <w:pPr>
        <w:pStyle w:val="0"/>
        <w:spacing w:line="240" w:lineRule="auto"/>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①キャラクターの著作権等は滝川市地域公共交通活性化協議会にあります。当協議会</w:t>
      </w:r>
    </w:p>
    <w:p>
      <w:pPr>
        <w:pStyle w:val="0"/>
        <w:spacing w:line="240" w:lineRule="auto"/>
        <w:ind w:firstLine="220" w:firstLineChars="10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やキャラクターのイメージを損なう使用はしないでください。</w:t>
      </w:r>
    </w:p>
    <w:p>
      <w:pPr>
        <w:pStyle w:val="0"/>
        <w:spacing w:line="360" w:lineRule="auto"/>
        <w:jc w:val="left"/>
        <w:rPr>
          <w:rFonts w:hint="eastAsia" w:ascii="HG丸ｺﾞｼｯｸM-PRO" w:hAnsi="HG丸ｺﾞｼｯｸM-PRO" w:eastAsia="HG丸ｺﾞｼｯｸM-PRO"/>
          <w:sz w:val="22"/>
        </w:rPr>
      </w:pPr>
      <w:bookmarkStart w:id="0" w:name="_GoBack"/>
      <w:bookmarkEnd w:id="0"/>
    </w:p>
    <w:p>
      <w:pPr>
        <w:pStyle w:val="0"/>
        <w:spacing w:line="360" w:lineRule="auto"/>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②キャラクターを独占的に自己のものとして商標又は意匠に使用しないでください。</w:t>
      </w:r>
    </w:p>
    <w:p>
      <w:pPr>
        <w:pStyle w:val="0"/>
        <w:spacing w:line="360" w:lineRule="auto"/>
        <w:jc w:val="left"/>
        <w:rPr>
          <w:rFonts w:hint="eastAsia" w:ascii="HG丸ｺﾞｼｯｸM-PRO" w:hAnsi="HG丸ｺﾞｼｯｸM-PRO" w:eastAsia="HG丸ｺﾞｼｯｸM-PRO"/>
          <w:sz w:val="22"/>
        </w:rPr>
      </w:pPr>
    </w:p>
    <w:p>
      <w:pPr>
        <w:pStyle w:val="0"/>
        <w:spacing w:line="360" w:lineRule="auto"/>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③定められた色、形状等を正しく使用してください。</w:t>
      </w:r>
    </w:p>
    <w:p>
      <w:pPr>
        <w:pStyle w:val="0"/>
        <w:spacing w:line="360" w:lineRule="auto"/>
        <w:jc w:val="left"/>
        <w:rPr>
          <w:rFonts w:hint="eastAsia" w:ascii="HG丸ｺﾞｼｯｸM-PRO" w:hAnsi="HG丸ｺﾞｼｯｸM-PRO" w:eastAsia="HG丸ｺﾞｼｯｸM-PRO"/>
          <w:sz w:val="22"/>
        </w:rPr>
      </w:pPr>
    </w:p>
    <w:p>
      <w:pPr>
        <w:pStyle w:val="0"/>
        <w:spacing w:line="360" w:lineRule="auto"/>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④法令若しくは公序良俗に反する使用をしないでください。</w:t>
      </w:r>
    </w:p>
    <w:p>
      <w:pPr>
        <w:pStyle w:val="0"/>
        <w:spacing w:line="360" w:lineRule="auto"/>
        <w:jc w:val="left"/>
        <w:rPr>
          <w:rFonts w:hint="eastAsia" w:ascii="HG丸ｺﾞｼｯｸM-PRO" w:hAnsi="HG丸ｺﾞｼｯｸM-PRO" w:eastAsia="HG丸ｺﾞｼｯｸM-PRO"/>
          <w:sz w:val="22"/>
        </w:rPr>
      </w:pPr>
    </w:p>
    <w:p>
      <w:pPr>
        <w:pStyle w:val="0"/>
        <w:spacing w:line="360" w:lineRule="auto"/>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⑤政治、思想若しくは宗教の活動に使用しないでください。</w:t>
      </w:r>
    </w:p>
    <w:p>
      <w:pPr>
        <w:pStyle w:val="0"/>
        <w:spacing w:line="360" w:lineRule="auto"/>
        <w:jc w:val="left"/>
        <w:rPr>
          <w:rFonts w:hint="eastAsia" w:ascii="HG丸ｺﾞｼｯｸM-PRO" w:hAnsi="HG丸ｺﾞｼｯｸM-PRO" w:eastAsia="HG丸ｺﾞｼｯｸM-PRO"/>
          <w:sz w:val="22"/>
        </w:rPr>
      </w:pPr>
    </w:p>
    <w:p>
      <w:pPr>
        <w:pStyle w:val="0"/>
        <w:spacing w:line="360" w:lineRule="auto"/>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⑥その他使用にあたり、当協議会から指摘があった場合は、指示に従ってください。</w:t>
      </w:r>
    </w:p>
    <w:p>
      <w:pPr>
        <w:pStyle w:val="0"/>
        <w:rPr>
          <w:rFonts w:hint="eastAsia" w:ascii="HG丸ｺﾞｼｯｸM-PRO" w:hAnsi="HG丸ｺﾞｼｯｸM-PRO" w:eastAsia="HG丸ｺﾞｼｯｸM-PRO"/>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0</Words>
  <Characters>286</Characters>
  <Application>JUST Note</Application>
  <Lines>18</Lines>
  <Paragraphs>10</Paragraphs>
  <Company>滝川市役所</Company>
  <CharactersWithSpaces>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奥家　睦</dc:creator>
  <cp:lastModifiedBy>奥家　睦</cp:lastModifiedBy>
  <dcterms:created xsi:type="dcterms:W3CDTF">2021-12-27T06:04:00Z</dcterms:created>
  <dcterms:modified xsi:type="dcterms:W3CDTF">2021-12-27T06:32:44Z</dcterms:modified>
  <cp:revision>0</cp:revision>
</cp:coreProperties>
</file>