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 w:line="0" w:lineRule="atLeast"/>
        <w:jc w:val="left"/>
        <w:rPr>
          <w:rFonts w:hint="eastAsia" w:ascii="游ゴシック" w:hAnsi="游ゴシック" w:eastAsia="游ゴシック"/>
          <w:b w:val="1"/>
          <w:color w:val="FFFFFF" w:themeColor="background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5885815</wp:posOffset>
                </wp:positionH>
                <wp:positionV relativeFrom="paragraph">
                  <wp:posOffset>-85090</wp:posOffset>
                </wp:positionV>
                <wp:extent cx="1104265" cy="5327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104265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.7pt;mso-position-vertical-relative:text;mso-position-horizontal-relative:margin;v-text-anchor:top;position:absolute;height:41.95pt;mso-wrap-distance-top:0pt;width:86.95pt;mso-wrap-distance-left:9pt;margin-left:463.45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様式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-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color w:val="auto"/>
          <w:sz w:val="28"/>
        </w:rPr>
        <w:t>（関係機関・滝川市災害対策本部会議各班用）</w:t>
      </w:r>
    </w:p>
    <w:tbl>
      <w:tblPr>
        <w:tblStyle w:val="21"/>
        <w:tblpPr w:leftFromText="142" w:rightFromText="142" w:topFromText="0" w:bottomFromText="0" w:vertAnchor="page" w:horzAnchor="text" w:tblpX="119" w:tblpY="2671"/>
        <w:tblW w:w="5000" w:type="pct"/>
        <w:tblLayout w:type="fixed"/>
        <w:tblLook w:firstRow="1" w:lastRow="0" w:firstColumn="1" w:lastColumn="0" w:noHBand="0" w:noVBand="1" w:val="04A0"/>
      </w:tblPr>
      <w:tblGrid>
        <w:gridCol w:w="1602"/>
        <w:gridCol w:w="358"/>
        <w:gridCol w:w="2407"/>
        <w:gridCol w:w="6621"/>
      </w:tblGrid>
      <w:tr>
        <w:trPr>
          <w:trHeight w:val="737" w:hRule="atLeast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部署・機関名</w:t>
            </w:r>
          </w:p>
        </w:tc>
        <w:tc>
          <w:tcPr>
            <w:tcW w:w="4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9" w:hRule="atLeast"/>
        </w:trPr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  <w:highlight w:val="none"/>
              </w:rPr>
            </w:pPr>
          </w:p>
        </w:tc>
        <w:tc>
          <w:tcPr>
            <w:tcW w:w="30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auto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担当者名</w:t>
            </w:r>
          </w:p>
        </w:tc>
        <w:tc>
          <w:tcPr>
            <w:tcW w:w="410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180" w:afterLines="50" w:afterAutospacing="0" w:line="0" w:lineRule="atLeast"/>
        <w:jc w:val="center"/>
        <w:rPr>
          <w:rFonts w:hint="eastAsia" w:ascii="游ゴシック" w:hAnsi="游ゴシック" w:eastAsia="游ゴシック"/>
          <w:b w:val="1"/>
          <w:color w:val="FFFFFF" w:themeColor="background1"/>
          <w:sz w:val="28"/>
          <w:u w:val="thick" w:color="auto"/>
        </w:rPr>
      </w:pPr>
      <w:r>
        <w:rPr>
          <w:rFonts w:hint="eastAsia" w:ascii="游ゴシック" w:hAnsi="游ゴシック" w:eastAsia="游ゴシック"/>
          <w:b w:val="1"/>
          <w:color w:val="auto"/>
          <w:sz w:val="28"/>
          <w:u w:val="thick" w:color="auto"/>
        </w:rPr>
        <w:t>運用期間　令和　　年　　月　　日　　時　～　令和　　年　月　　日　時</w:t>
      </w:r>
    </w:p>
    <w:p>
      <w:pPr>
        <w:pStyle w:val="0"/>
        <w:spacing w:after="180" w:afterLines="50" w:afterAutospacing="0" w:line="0" w:lineRule="atLeast"/>
        <w:jc w:val="center"/>
        <w:rPr>
          <w:rFonts w:hint="eastAsia" w:ascii="游ゴシック" w:hAnsi="游ゴシック" w:eastAsia="游ゴシック"/>
          <w:b w:val="1"/>
          <w:color w:val="FFFFFF" w:themeColor="background1"/>
        </w:rPr>
      </w:pPr>
      <w:r>
        <w:rPr>
          <w:rFonts w:hint="eastAsia" w:ascii="游ゴシック" w:hAnsi="游ゴシック" w:eastAsia="游ゴシック"/>
          <w:b w:val="1"/>
          <w:color w:val="auto"/>
          <w:sz w:val="28"/>
        </w:rPr>
        <w:t>タイムライン運用の実績記録用紙（提出不要）</w:t>
      </w:r>
    </w:p>
    <w:p>
      <w:pPr>
        <w:pStyle w:val="0"/>
        <w:spacing w:line="0" w:lineRule="atLeast"/>
        <w:rPr>
          <w:rFonts w:hint="eastAsia" w:ascii="游ゴシック" w:hAnsi="游ゴシック" w:eastAsia="游ゴシック"/>
          <w:b w:val="1"/>
          <w:color w:val="auto"/>
        </w:rPr>
      </w:pPr>
    </w:p>
    <w:p>
      <w:pPr>
        <w:pStyle w:val="0"/>
        <w:spacing w:line="0" w:lineRule="atLeast"/>
        <w:rPr>
          <w:rFonts w:hint="eastAsia" w:ascii="游ゴシック" w:hAnsi="游ゴシック" w:eastAsia="游ゴシック"/>
          <w:b w:val="1"/>
          <w:color w:val="auto"/>
          <w:sz w:val="28"/>
        </w:rPr>
      </w:pPr>
      <w:r>
        <w:rPr>
          <w:rFonts w:hint="eastAsia" w:ascii="游ゴシック" w:hAnsi="游ゴシック" w:eastAsia="游ゴシック"/>
          <w:b w:val="1"/>
          <w:color w:val="auto"/>
          <w:sz w:val="28"/>
          <w:bdr w:val="single" w:color="auto" w:sz="4" w:space="0"/>
        </w:rPr>
        <w:t>ステージ（　　　）</w:t>
      </w:r>
      <w:r>
        <w:rPr>
          <w:rFonts w:hint="eastAsia" w:ascii="游ゴシック" w:hAnsi="游ゴシック" w:eastAsia="游ゴシック"/>
          <w:b w:val="1"/>
          <w:color w:val="auto"/>
          <w:sz w:val="28"/>
        </w:rPr>
        <w:t>　（ポイント：ステージごとに作成）</w:t>
      </w:r>
    </w:p>
    <w:p>
      <w:pPr>
        <w:pStyle w:val="0"/>
        <w:spacing w:line="0" w:lineRule="atLeast"/>
        <w:ind w:firstLine="280" w:firstLineChars="100"/>
        <w:jc w:val="right"/>
        <w:rPr>
          <w:rFonts w:hint="eastAsia" w:ascii="游ゴシック" w:hAnsi="游ゴシック" w:eastAsia="游ゴシック"/>
          <w:b w:val="1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  <w:sz w:val="28"/>
          <w:u w:val="thick" w:color="auto"/>
        </w:rPr>
        <w:t>運用期間　令和　　年　　月　　日　　時　～　令和　　年　月　　日　時</w:t>
      </w:r>
    </w:p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tbl>
      <w:tblPr>
        <w:tblStyle w:val="21"/>
        <w:tblpPr w:leftFromText="142" w:rightFromText="142" w:topFromText="0" w:bottomFromText="0" w:vertAnchor="page" w:horzAnchor="text" w:tblpX="62" w:tblpY="6286"/>
        <w:tblW w:w="5000" w:type="pct"/>
        <w:tblLayout w:type="fixed"/>
        <w:tblLook w:firstRow="1" w:lastRow="0" w:firstColumn="1" w:lastColumn="0" w:noHBand="0" w:noVBand="1" w:val="04A0"/>
      </w:tblPr>
      <w:tblGrid>
        <w:gridCol w:w="1442"/>
        <w:gridCol w:w="1470"/>
        <w:gridCol w:w="1784"/>
        <w:gridCol w:w="1605"/>
        <w:gridCol w:w="1755"/>
        <w:gridCol w:w="2932"/>
      </w:tblGrid>
      <w:tr>
        <w:trPr>
          <w:trHeight w:val="737" w:hRule="atLeast"/>
        </w:trPr>
        <w:tc>
          <w:tcPr>
            <w:tcW w:w="656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通し番号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669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行動項目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（項目の追加の場合のみ記載）</w:t>
            </w:r>
          </w:p>
        </w:tc>
        <w:tc>
          <w:tcPr>
            <w:tcW w:w="812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行動細目（項目の追加の場合のみ記載）</w:t>
            </w:r>
          </w:p>
        </w:tc>
        <w:tc>
          <w:tcPr>
            <w:tcW w:w="730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他機関との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関係の有無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799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修正内容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（必修）</w:t>
            </w:r>
          </w:p>
        </w:tc>
        <w:tc>
          <w:tcPr>
            <w:tcW w:w="1334" w:type="pc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FFFF" w:themeColor="background1"/>
              </w:rPr>
              <w:t>修正理由（必修）</w:t>
            </w:r>
          </w:p>
        </w:tc>
      </w:tr>
      <w:tr>
        <w:trPr>
          <w:trHeight w:val="915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9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color w:val="auto"/>
              </w:rPr>
            </w:pPr>
          </w:p>
        </w:tc>
      </w:tr>
      <w:tr>
        <w:trPr>
          <w:trHeight w:val="890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その他　評価・改善会議に提示する改善等（自由記載）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998"/>
      </w:tblGrid>
      <w:tr>
        <w:trPr/>
        <w:tc>
          <w:tcPr>
            <w:tcW w:w="10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b w:val="1"/>
          <w:color w:val="auto"/>
        </w:rPr>
      </w:pPr>
    </w:p>
    <w:sectPr>
      <w:footerReference r:id="rId5" w:type="default"/>
      <w:pgSz w:w="11906" w:h="16838"/>
      <w:pgMar w:top="567" w:right="454" w:bottom="567" w:left="45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1</Words>
  <Characters>210</Characters>
  <Application>JUST Note</Application>
  <Lines>60</Lines>
  <Paragraphs>20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晋</dc:creator>
  <cp:lastModifiedBy>倉嶋　真司</cp:lastModifiedBy>
  <cp:lastPrinted>2020-01-30T04:54:00Z</cp:lastPrinted>
  <dcterms:created xsi:type="dcterms:W3CDTF">2019-01-07T07:47:00Z</dcterms:created>
  <dcterms:modified xsi:type="dcterms:W3CDTF">2020-02-02T23:55:48Z</dcterms:modified>
  <cp:revision>15</cp:revision>
</cp:coreProperties>
</file>