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djustRightInd w:val="1"/>
        <w:jc w:val="both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様式第３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号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同種又は類似業務実績表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rPr>
          <w:rFonts w:hint="eastAsia" w:ascii="ＭＳ 明朝" w:hAnsi="ＭＳ 明朝" w:eastAsia="ＭＳ 明朝"/>
          <w:color w:val="000000" w:themeColor="text1"/>
        </w:rPr>
      </w:pPr>
    </w:p>
    <w:tbl>
      <w:tblPr>
        <w:tblStyle w:val="11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13"/>
        <w:gridCol w:w="3272"/>
        <w:gridCol w:w="2100"/>
        <w:gridCol w:w="3150"/>
      </w:tblGrid>
      <w:tr>
        <w:trPr>
          <w:trHeight w:val="56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NO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発注者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業態及び施設数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契約期間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１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２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３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４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５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至　　年　　月　　日</w:t>
            </w:r>
          </w:p>
        </w:tc>
      </w:tr>
    </w:tbl>
    <w:p>
      <w:pPr>
        <w:pStyle w:val="0"/>
        <w:numPr>
          <w:ilvl w:val="0"/>
          <w:numId w:val="1"/>
        </w:numPr>
        <w:suppressAutoHyphens w:val="0"/>
        <w:kinsoku w:val="1"/>
        <w:wordWrap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令和５年度以降に地方公共団体に導入した実績を５件まで記載すること。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990F74A"/>
    <w:lvl w:ilvl="0" w:tplc="0000000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  <w:color w:val="000000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標準(太郎文書スタイル)"/>
    <w:next w:val="17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2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1"/>
      <w:kinsoku w:val="0"/>
      <w:wordWrap w:val="0"/>
      <w:overflowPunct w:val="0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  <w:qFormat/>
    <w:rPr>
      <w:rFonts w:ascii="ＭＳ 明朝" w:hAnsi="ＭＳ 明朝"/>
      <w:color w:val="000000"/>
      <w:kern w:val="0"/>
      <w:sz w:val="22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kinsoku w:val="1"/>
      <w:wordWrap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332</TotalTime>
  <Pages>1</Pages>
  <Words>1</Words>
  <Characters>172</Characters>
  <Application>JUST Note</Application>
  <Lines>51</Lines>
  <Paragraphs>27</Paragraphs>
  <Company>-</Company>
  <CharactersWithSpaces>253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2024-05-01T09:23:15Z</cp:lastPrinted>
  <dcterms:created xsi:type="dcterms:W3CDTF">2023-06-26T00:11:00Z</dcterms:created>
  <dcterms:modified xsi:type="dcterms:W3CDTF">2023-06-26T00:11:00Z</dcterms:modified>
  <cp:revision>0</cp:revision>
</cp:coreProperties>
</file>