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別記第５号様式（第</w:t>
      </w:r>
      <w:r>
        <w:rPr>
          <w:rFonts w:hint="eastAsia" w:ascii="ＭＳ 明朝" w:hAnsi="ＭＳ 明朝" w:eastAsia="ＭＳ 明朝"/>
          <w:color w:val="auto"/>
          <w:sz w:val="21"/>
        </w:rPr>
        <w:t>13</w:t>
      </w:r>
      <w:r>
        <w:rPr>
          <w:rFonts w:hint="eastAsia" w:ascii="ＭＳ 明朝" w:hAnsi="ＭＳ 明朝" w:eastAsia="ＭＳ 明朝"/>
          <w:color w:val="auto"/>
          <w:sz w:val="21"/>
        </w:rPr>
        <w:t>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32"/>
        </w:rPr>
        <w:t>事業計画書（事業承継）</w:t>
      </w:r>
    </w:p>
    <w:tbl>
      <w:tblPr>
        <w:tblStyle w:val="17"/>
        <w:tblpPr w:leftFromText="142" w:rightFromText="142" w:topFromText="0" w:bottomFromText="0" w:vertAnchor="text" w:horzAnchor="text" w:tblpX="5324" w:tblpY="360"/>
        <w:tblW w:w="0" w:type="auto"/>
        <w:tblLayout w:type="fixed"/>
        <w:tblLook w:firstRow="1" w:lastRow="0" w:firstColumn="1" w:lastColumn="0" w:noHBand="0" w:noVBand="1" w:val="04A0"/>
      </w:tblPr>
      <w:tblGrid>
        <w:gridCol w:w="1470"/>
        <w:gridCol w:w="2923"/>
      </w:tblGrid>
      <w:tr>
        <w:trPr>
          <w:trHeight w:val="530" w:hRule="atLeast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計画作成日</w:t>
            </w:r>
          </w:p>
        </w:tc>
        <w:tc>
          <w:tcPr>
            <w:tcW w:w="292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4"/>
        </w:rPr>
        <w:t>１　申請者の概要等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890"/>
        <w:gridCol w:w="6703"/>
      </w:tblGrid>
      <w:tr>
        <w:trPr>
          <w:trHeight w:val="360" w:hRule="atLeast"/>
        </w:trPr>
        <w:tc>
          <w:tcPr>
            <w:tcW w:w="2935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リ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ガ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ナ</w:t>
            </w:r>
          </w:p>
        </w:tc>
        <w:tc>
          <w:tcPr>
            <w:tcW w:w="6703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935" w:type="dxa"/>
            <w:gridSpan w:val="2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法人名又は屋号</w:t>
            </w:r>
          </w:p>
        </w:tc>
        <w:tc>
          <w:tcPr>
            <w:tcW w:w="6703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代表者職名・氏名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4"/>
                <w:fitText w:val="2720" w:id="1"/>
              </w:rPr>
              <w:t>後継者（候補</w:t>
            </w:r>
            <w:r>
              <w:rPr>
                <w:rFonts w:hint="eastAsia" w:ascii="ＭＳ 明朝" w:hAnsi="ＭＳ 明朝" w:eastAsia="ＭＳ 明朝"/>
                <w:spacing w:val="1"/>
                <w:fitText w:val="2720" w:id="1"/>
              </w:rPr>
              <w:t>）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所在地又は住所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設立（創業）年月日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3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人　　うち　</w:t>
            </w:r>
            <w:r>
              <w:rPr>
                <w:rFonts w:hint="eastAsia" w:ascii="ＭＳ 明朝" w:hAnsi="ＭＳ 明朝" w:eastAsia="ＭＳ 明朝"/>
                <w:spacing w:val="35"/>
                <w:fitText w:val="1050" w:id="2"/>
              </w:rPr>
              <w:t>常勤役</w:t>
            </w:r>
            <w:r>
              <w:rPr>
                <w:rFonts w:hint="eastAsia" w:ascii="ＭＳ 明朝" w:hAnsi="ＭＳ 明朝" w:eastAsia="ＭＳ 明朝"/>
                <w:fitText w:val="1050" w:id="2"/>
              </w:rPr>
              <w:t>員</w:t>
            </w:r>
            <w:r>
              <w:rPr>
                <w:rFonts w:hint="eastAsia" w:ascii="ＭＳ 明朝" w:hAnsi="ＭＳ 明朝" w:eastAsia="ＭＳ 明朝"/>
              </w:rPr>
              <w:t>　　　　　人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常勤従業員　　　　　人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ﾊﾟｰﾄ・ｱﾙﾊﾞｲﾄ　　　　人</w:t>
            </w:r>
          </w:p>
        </w:tc>
      </w:tr>
      <w:tr>
        <w:trPr>
          <w:trHeight w:val="1070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主たる業種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（日本標準産業分類に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基づく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中分類</w:t>
            </w:r>
            <w:r>
              <w:rPr>
                <w:rFonts w:hint="eastAsia" w:ascii="ＭＳ 明朝" w:hAnsi="ＭＳ 明朝" w:eastAsia="ＭＳ 明朝"/>
              </w:rPr>
              <w:t>を記載）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10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担当者の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役職及び氏名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電話番号／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E</w:t>
            </w:r>
            <w:r>
              <w:rPr>
                <w:rFonts w:hint="eastAsia" w:ascii="ＭＳ 明朝" w:hAnsi="ＭＳ 明朝" w:eastAsia="ＭＳ 明朝"/>
                <w:sz w:val="21"/>
              </w:rPr>
              <w:t>－</w:t>
            </w:r>
            <w:r>
              <w:rPr>
                <w:rFonts w:hint="eastAsia" w:ascii="ＭＳ 明朝" w:hAnsi="ＭＳ 明朝" w:eastAsia="ＭＳ 明朝"/>
                <w:sz w:val="21"/>
              </w:rPr>
              <w:t>mail</w:t>
            </w:r>
            <w:r>
              <w:rPr>
                <w:rFonts w:hint="eastAsia" w:ascii="ＭＳ 明朝" w:hAnsi="ＭＳ 明朝" w:eastAsia="ＭＳ 明朝"/>
                <w:sz w:val="21"/>
              </w:rPr>
              <w:t>アドレス</w:t>
            </w:r>
          </w:p>
        </w:tc>
        <w:tc>
          <w:tcPr>
            <w:tcW w:w="6703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4"/>
        </w:rPr>
        <w:t>２　事業概要</w:t>
      </w:r>
    </w:p>
    <w:p>
      <w:pPr>
        <w:pStyle w:val="0"/>
        <w:ind w:left="840" w:leftChars="100" w:hanging="630" w:hanging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現在の事業内容</w:t>
      </w:r>
    </w:p>
    <w:tbl>
      <w:tblPr>
        <w:tblStyle w:val="17"/>
        <w:tblW w:w="0" w:type="auto"/>
        <w:tblInd w:w="2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4800" w:hRule="atLeast"/>
        </w:trPr>
        <w:tc>
          <w:tcPr>
            <w:tcW w:w="94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113"/>
              </w:tabs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事業承継の具体的な内容（契約の概要を記入してください。）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2320" w:hRule="atLeast"/>
        </w:trPr>
        <w:tc>
          <w:tcPr>
            <w:tcW w:w="94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tbl>
      <w:tblPr>
        <w:tblStyle w:val="17"/>
        <w:tblpPr w:leftFromText="0" w:rightFromText="0" w:topFromText="0" w:bottomFromText="0" w:vertAnchor="text" w:horzAnchor="margin" w:tblpX="332" w:tblpY="51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3570" w:hRule="atLeast"/>
        </w:trPr>
        <w:tc>
          <w:tcPr>
            <w:tcW w:w="94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※最終承継予定までを記入してください。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事業承継実施スケジュール（事業承継計画書等の添付により省略可）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b w:val="0"/>
          <w:color w:val="auto"/>
          <w:sz w:val="21"/>
        </w:rPr>
      </w:pPr>
      <w:r>
        <w:rPr>
          <w:rFonts w:hint="eastAsia" w:ascii="ＭＳ 明朝" w:hAnsi="ＭＳ 明朝" w:eastAsia="ＭＳ 明朝"/>
          <w:b w:val="0"/>
          <w:color w:val="auto"/>
          <w:sz w:val="21"/>
        </w:rPr>
        <w:t>(</w:t>
      </w:r>
      <w:r>
        <w:rPr>
          <w:rFonts w:hint="eastAsia" w:ascii="ＭＳ 明朝" w:hAnsi="ＭＳ 明朝" w:eastAsia="ＭＳ 明朝"/>
          <w:b w:val="0"/>
          <w:color w:val="auto"/>
          <w:sz w:val="21"/>
        </w:rPr>
        <w:t>４</w:t>
      </w:r>
      <w:r>
        <w:rPr>
          <w:rFonts w:hint="eastAsia" w:ascii="ＭＳ 明朝" w:hAnsi="ＭＳ 明朝" w:eastAsia="ＭＳ 明朝"/>
          <w:b w:val="0"/>
          <w:color w:val="auto"/>
          <w:sz w:val="21"/>
        </w:rPr>
        <w:t>)</w:t>
      </w:r>
      <w:r>
        <w:rPr>
          <w:rFonts w:hint="eastAsia" w:ascii="ＭＳ 明朝" w:hAnsi="ＭＳ 明朝" w:eastAsia="ＭＳ 明朝"/>
          <w:b w:val="0"/>
          <w:color w:val="auto"/>
          <w:sz w:val="21"/>
        </w:rPr>
        <w:t>事業遂行上の課題・リスク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433"/>
      </w:tblGrid>
      <w:tr>
        <w:trPr>
          <w:trHeight w:val="3940" w:hRule="atLeast"/>
        </w:trPr>
        <w:tc>
          <w:tcPr>
            <w:tcW w:w="94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4"/>
        </w:rPr>
        <w:t>３　事業経費等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収入　　　　　　　　　　　　　　　　　　　　　　　　　　　　　　　　　　　　（単位：円）</w:t>
      </w:r>
    </w:p>
    <w:tbl>
      <w:tblPr>
        <w:tblStyle w:val="17"/>
        <w:tblW w:w="0" w:type="auto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0"/>
        <w:gridCol w:w="3360"/>
        <w:gridCol w:w="3780"/>
      </w:tblGrid>
      <w:tr>
        <w:trPr/>
        <w:tc>
          <w:tcPr>
            <w:tcW w:w="23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項　目</w:t>
            </w:r>
          </w:p>
        </w:tc>
        <w:tc>
          <w:tcPr>
            <w:tcW w:w="33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金　額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摘　要</w:t>
            </w:r>
          </w:p>
        </w:tc>
      </w:tr>
      <w:tr>
        <w:trPr>
          <w:trHeight w:val="520" w:hRule="atLeast"/>
        </w:trPr>
        <w:tc>
          <w:tcPr>
            <w:tcW w:w="23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自己資金</w:t>
            </w:r>
          </w:p>
        </w:tc>
        <w:tc>
          <w:tcPr>
            <w:tcW w:w="33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15" w:hRule="atLeast"/>
        </w:trPr>
        <w:tc>
          <w:tcPr>
            <w:tcW w:w="23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借入金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30" w:hRule="atLeast"/>
        </w:trPr>
        <w:tc>
          <w:tcPr>
            <w:tcW w:w="23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補助金（見込み）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30" w:hRule="atLeast"/>
        </w:trPr>
        <w:tc>
          <w:tcPr>
            <w:tcW w:w="23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その他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  <w:tr>
        <w:trPr>
          <w:trHeight w:val="520" w:hRule="atLeast"/>
        </w:trPr>
        <w:tc>
          <w:tcPr>
            <w:tcW w:w="231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合　　計</w:t>
            </w:r>
          </w:p>
        </w:tc>
        <w:tc>
          <w:tcPr>
            <w:tcW w:w="3360" w:type="dxa"/>
            <w:tcBorders>
              <w:top w:val="doub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3780" w:type="dxa"/>
            <w:tcBorders>
              <w:top w:val="doub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支出　　　　　　　　　　　　　　　　　　　　　　　　　　　　　　　　　　　　（単位：円）</w:t>
      </w:r>
    </w:p>
    <w:tbl>
      <w:tblPr>
        <w:tblStyle w:val="17"/>
        <w:tblW w:w="9418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00"/>
        <w:gridCol w:w="2100"/>
        <w:gridCol w:w="2100"/>
        <w:gridCol w:w="2918"/>
      </w:tblGrid>
      <w:tr>
        <w:trPr>
          <w:trHeight w:val="360" w:hRule="atLeast"/>
        </w:trPr>
        <w:tc>
          <w:tcPr>
            <w:tcW w:w="23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項　目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事業に要する経費（税込）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うち補助対象経費（税抜）</w:t>
            </w:r>
          </w:p>
        </w:tc>
        <w:tc>
          <w:tcPr>
            <w:tcW w:w="2918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補助対象経費の内訳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（内容・積算明細）</w:t>
            </w:r>
          </w:p>
        </w:tc>
      </w:tr>
      <w:tr>
        <w:trPr>
          <w:trHeight w:val="790" w:hRule="atLeast"/>
        </w:trPr>
        <w:tc>
          <w:tcPr>
            <w:tcW w:w="23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初期診断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9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70" w:hRule="atLeast"/>
        </w:trPr>
        <w:tc>
          <w:tcPr>
            <w:tcW w:w="23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課題分析・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コンサルティング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5" w:hRule="atLeast"/>
        </w:trPr>
        <w:tc>
          <w:tcPr>
            <w:tcW w:w="23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事業承継（Ｍ＆Ａ）計画の作成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5" w:hRule="atLeast"/>
        </w:trPr>
        <w:tc>
          <w:tcPr>
            <w:tcW w:w="23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企業価値算定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5" w:hRule="atLeast"/>
        </w:trPr>
        <w:tc>
          <w:tcPr>
            <w:tcW w:w="23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Ｍ＆Ａ仲介委託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5" w:hRule="atLeast"/>
        </w:trPr>
        <w:tc>
          <w:tcPr>
            <w:tcW w:w="23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その他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</w:p>
        </w:tc>
        <w:tc>
          <w:tcPr>
            <w:tcW w:w="2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85" w:hRule="atLeast"/>
        </w:trPr>
        <w:tc>
          <w:tcPr>
            <w:tcW w:w="2300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100" w:type="dxa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1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80" w:hRule="atLeast"/>
        </w:trPr>
        <w:tc>
          <w:tcPr>
            <w:tcW w:w="4400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補助金交付申請額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2100" w:type="dxa"/>
            <w:tcBorders>
              <w:top w:val="doub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18" w:type="dxa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highlight w:val="none"/>
          <w:shd w:val="clear" w:color="auto" w:fill="auto"/>
        </w:rPr>
        <w:t>※補助金交付申請額は、補助対象経費合計額の２分の１の額（</w:t>
      </w:r>
      <w:r>
        <w:rPr>
          <w:rFonts w:hint="eastAsia" w:ascii="ＭＳ 明朝" w:hAnsi="ＭＳ 明朝" w:eastAsia="ＭＳ 明朝"/>
          <w:highlight w:val="none"/>
          <w:shd w:val="clear" w:color="auto" w:fill="auto"/>
        </w:rPr>
        <w:t>1,000</w:t>
      </w:r>
      <w:r>
        <w:rPr>
          <w:rFonts w:hint="eastAsia" w:ascii="ＭＳ 明朝" w:hAnsi="ＭＳ 明朝" w:eastAsia="ＭＳ 明朝"/>
          <w:highlight w:val="none"/>
          <w:shd w:val="clear" w:color="auto" w:fill="auto"/>
        </w:rPr>
        <w:t>円未満切り捨て）になります。</w:t>
      </w:r>
      <w:r>
        <w:rPr>
          <w:rFonts w:hint="eastAsia" w:ascii="ＭＳ 明朝" w:hAnsi="ＭＳ 明朝" w:eastAsia="ＭＳ 明朝"/>
          <w:sz w:val="21"/>
          <w:highlight w:val="none"/>
        </w:rPr>
        <w:t>また、事業承継に関わる事業については上限が</w:t>
      </w:r>
      <w:r>
        <w:rPr>
          <w:rFonts w:hint="eastAsia" w:ascii="ＭＳ 明朝" w:hAnsi="ＭＳ 明朝" w:eastAsia="ＭＳ 明朝"/>
          <w:sz w:val="21"/>
          <w:highlight w:val="none"/>
        </w:rPr>
        <w:t>50</w:t>
      </w:r>
      <w:r>
        <w:rPr>
          <w:rFonts w:hint="eastAsia" w:ascii="ＭＳ 明朝" w:hAnsi="ＭＳ 明朝" w:eastAsia="ＭＳ 明朝"/>
          <w:sz w:val="21"/>
          <w:highlight w:val="none"/>
        </w:rPr>
        <w:t>万円</w:t>
      </w:r>
      <w:r>
        <w:rPr>
          <w:rFonts w:hint="eastAsia" w:ascii="ＭＳ 明朝" w:hAnsi="ＭＳ 明朝" w:eastAsia="ＭＳ 明朝"/>
          <w:sz w:val="21"/>
        </w:rPr>
        <w:t>になります。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845</TotalTime>
  <Pages>4</Pages>
  <Words>7</Words>
  <Characters>529</Characters>
  <Application>JUST Note</Application>
  <Lines>220</Lines>
  <Paragraphs>58</Paragraphs>
  <Company>-</Company>
  <CharactersWithSpaces>684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2024-01-17T00:13:35Z</cp:lastPrinted>
  <dcterms:created xsi:type="dcterms:W3CDTF">2021-04-28T04:32:00Z</dcterms:created>
  <dcterms:modified xsi:type="dcterms:W3CDTF">2021-04-28T04:32:00Z</dcterms:modified>
  <cp:revision>0</cp:revision>
</cp:coreProperties>
</file>