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kern w:val="2"/>
          <w:sz w:val="21"/>
        </w:rPr>
        <w:t>別記第２号様式（その４）（第５条関係）（特定共同企業体（甲）工事の場合）</w:t>
      </w:r>
    </w:p>
    <w:p>
      <w:pPr>
        <w:pStyle w:val="0"/>
        <w:overflowPunct w:val="0"/>
        <w:autoSpaceDE w:val="0"/>
        <w:autoSpaceDN w:val="0"/>
        <w:jc w:val="center"/>
        <w:rPr>
          <w:rFonts w:hint="default"/>
        </w:rPr>
      </w:pPr>
    </w:p>
    <w:p>
      <w:pPr>
        <w:pStyle w:val="0"/>
        <w:overflowPunct w:val="0"/>
        <w:autoSpaceDE w:val="0"/>
        <w:autoSpaceDN w:val="0"/>
        <w:jc w:val="center"/>
        <w:rPr>
          <w:rFonts w:hint="default"/>
        </w:rPr>
      </w:pPr>
      <w:r>
        <w:rPr>
          <w:rFonts w:hint="eastAsia" w:ascii="ＭＳ 明朝" w:hAnsi="ＭＳ 明朝" w:eastAsia="ＭＳ 明朝"/>
          <w:kern w:val="2"/>
          <w:sz w:val="21"/>
        </w:rPr>
        <w:t>特定共同企業体協定書（甲）</w:t>
      </w:r>
    </w:p>
    <w:p>
      <w:pPr>
        <w:pStyle w:val="0"/>
        <w:overflowPunct w:val="0"/>
        <w:autoSpaceDE w:val="0"/>
        <w:autoSpaceDN w:val="0"/>
        <w:jc w:val="both"/>
        <w:rPr>
          <w:rFonts w:hint="default"/>
        </w:rPr>
      </w:pPr>
    </w:p>
    <w:p>
      <w:pPr>
        <w:pStyle w:val="0"/>
        <w:overflowPunct w:val="0"/>
        <w:autoSpaceDE w:val="0"/>
        <w:autoSpaceDN w:val="0"/>
        <w:jc w:val="both"/>
        <w:rPr>
          <w:rFonts w:hint="default"/>
        </w:rPr>
      </w:pPr>
      <w:r>
        <w:rPr>
          <w:rFonts w:hint="eastAsia" w:ascii="ＭＳ 明朝" w:hAnsi="ＭＳ 明朝" w:eastAsia="ＭＳ 明朝"/>
          <w:kern w:val="2"/>
          <w:sz w:val="21"/>
        </w:rPr>
        <w:t>　（目的）</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第１条　当共同企業体は、次の事業を共同連帯して営むことを目的とする。</w:t>
      </w:r>
    </w:p>
    <w:p>
      <w:pPr>
        <w:pStyle w:val="0"/>
        <w:overflowPunct w:val="0"/>
        <w:autoSpaceDE w:val="0"/>
        <w:autoSpaceDN w:val="0"/>
        <w:ind w:left="630" w:hanging="630" w:hangingChars="30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１</w:t>
      </w:r>
      <w:r>
        <w:rPr>
          <w:rFonts w:hint="eastAsia" w:ascii="ＭＳ 明朝" w:hAnsi="ＭＳ 明朝" w:eastAsia="ＭＳ 明朝"/>
          <w:kern w:val="2"/>
          <w:sz w:val="21"/>
        </w:rPr>
        <w:t>)</w:t>
      </w:r>
      <w:r>
        <w:rPr>
          <w:rFonts w:hint="eastAsia" w:ascii="ＭＳ 明朝" w:hAnsi="ＭＳ 明朝" w:eastAsia="ＭＳ 明朝"/>
          <w:kern w:val="2"/>
          <w:sz w:val="21"/>
        </w:rPr>
        <w:t>　滝川市発注に係る下記工事（当該工事内容の変更に伴う工事を含む。以下「工事」という。）の請負</w:t>
      </w:r>
    </w:p>
    <w:p>
      <w:pPr>
        <w:pStyle w:val="0"/>
        <w:overflowPunct w:val="0"/>
        <w:autoSpaceDE w:val="0"/>
        <w:autoSpaceDN w:val="0"/>
        <w:ind w:left="840" w:hanging="840" w:hangingChars="400"/>
        <w:jc w:val="both"/>
        <w:rPr>
          <w:rFonts w:hint="default"/>
        </w:rPr>
      </w:pPr>
      <w:r>
        <w:rPr>
          <w:rFonts w:hint="eastAsia" w:ascii="ＭＳ 明朝" w:hAnsi="ＭＳ 明朝" w:eastAsia="ＭＳ 明朝"/>
          <w:kern w:val="2"/>
          <w:sz w:val="21"/>
        </w:rPr>
        <w:t>　　　　　工事名　</w:t>
      </w:r>
      <w:r>
        <w:rPr>
          <w:rFonts w:hint="eastAsia" w:ascii="ＭＳ 明朝" w:hAnsi="ＭＳ 明朝" w:eastAsia="ＭＳ 明朝"/>
          <w:kern w:val="2"/>
          <w:sz w:val="21"/>
          <w:u w:val="single" w:color="auto"/>
        </w:rPr>
        <w:t>　　　　　　　　　　　　　　　　　　　　　　　　　　　　　　　　　</w:t>
      </w:r>
    </w:p>
    <w:p>
      <w:pPr>
        <w:pStyle w:val="0"/>
        <w:overflowPunct w:val="0"/>
        <w:autoSpaceDE w:val="0"/>
        <w:autoSpaceDN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２</w:t>
      </w:r>
      <w:r>
        <w:rPr>
          <w:rFonts w:hint="eastAsia" w:ascii="ＭＳ 明朝" w:hAnsi="ＭＳ 明朝" w:eastAsia="ＭＳ 明朝"/>
          <w:kern w:val="2"/>
          <w:sz w:val="21"/>
        </w:rPr>
        <w:t>)</w:t>
      </w:r>
      <w:r>
        <w:rPr>
          <w:rFonts w:hint="eastAsia" w:ascii="ＭＳ 明朝" w:hAnsi="ＭＳ 明朝" w:eastAsia="ＭＳ 明朝"/>
          <w:kern w:val="2"/>
          <w:sz w:val="21"/>
        </w:rPr>
        <w:t>　前号に付帯する事業</w:t>
      </w:r>
    </w:p>
    <w:p>
      <w:pPr>
        <w:pStyle w:val="0"/>
        <w:overflowPunct w:val="0"/>
        <w:autoSpaceDE w:val="0"/>
        <w:autoSpaceDN w:val="0"/>
        <w:jc w:val="both"/>
        <w:rPr>
          <w:rFonts w:hint="default"/>
        </w:rPr>
      </w:pPr>
      <w:r>
        <w:rPr>
          <w:rFonts w:hint="eastAsia" w:ascii="ＭＳ 明朝" w:hAnsi="ＭＳ 明朝" w:eastAsia="ＭＳ 明朝"/>
          <w:kern w:val="2"/>
          <w:sz w:val="21"/>
        </w:rPr>
        <w:t>　（名称）</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第２条　当共同企業体は、</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特定共同企業体（以下「当企業体」という。）と称する。</w:t>
      </w:r>
    </w:p>
    <w:p>
      <w:pPr>
        <w:pStyle w:val="0"/>
        <w:overflowPunct w:val="0"/>
        <w:autoSpaceDE w:val="0"/>
        <w:autoSpaceDN w:val="0"/>
        <w:ind w:firstLine="210" w:firstLineChars="100"/>
        <w:jc w:val="both"/>
        <w:rPr>
          <w:rFonts w:hint="default"/>
        </w:rPr>
      </w:pPr>
      <w:r>
        <w:rPr>
          <w:rFonts w:hint="eastAsia" w:ascii="ＭＳ 明朝" w:hAnsi="ＭＳ 明朝" w:eastAsia="ＭＳ 明朝"/>
          <w:kern w:val="2"/>
          <w:sz w:val="21"/>
        </w:rPr>
        <w:t>（事務所の所在地）　</w:t>
      </w:r>
    </w:p>
    <w:p>
      <w:pPr>
        <w:pStyle w:val="0"/>
        <w:overflowPunct w:val="0"/>
        <w:autoSpaceDE w:val="0"/>
        <w:autoSpaceDN w:val="0"/>
        <w:jc w:val="both"/>
        <w:rPr>
          <w:rFonts w:hint="default"/>
        </w:rPr>
      </w:pPr>
      <w:r>
        <w:rPr>
          <w:rFonts w:hint="eastAsia" w:ascii="ＭＳ 明朝" w:hAnsi="ＭＳ 明朝" w:eastAsia="ＭＳ 明朝"/>
          <w:kern w:val="2"/>
          <w:sz w:val="21"/>
        </w:rPr>
        <w:t>第３条　当企業体は、事務所を</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に置く。</w:t>
      </w:r>
    </w:p>
    <w:p>
      <w:pPr>
        <w:pStyle w:val="0"/>
        <w:overflowPunct w:val="0"/>
        <w:autoSpaceDE w:val="0"/>
        <w:autoSpaceDN w:val="0"/>
        <w:jc w:val="both"/>
        <w:rPr>
          <w:rFonts w:hint="default"/>
        </w:rPr>
      </w:pPr>
      <w:r>
        <w:rPr>
          <w:rFonts w:hint="eastAsia" w:ascii="ＭＳ 明朝" w:hAnsi="ＭＳ 明朝" w:eastAsia="ＭＳ 明朝"/>
          <w:kern w:val="2"/>
          <w:sz w:val="21"/>
        </w:rPr>
        <w:t>　（成立の時期及び解散の時期）</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第４条　当企業体は、　　　　年　　月　　日に成立し、工事の請負契約の履行を完了するまでは解散することができない。</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２　工事を請け負うことができなかったときは、当企業体は、前項の規定にかかわらず、当該工事に係る請負契約が締結された日に解散するものとする。</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　（構成員の住所及び名称）</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第５条　当企業体の構成員は、次のとおりとする。</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　　　住　　　　所</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　　　名称又は氏名　</w:t>
      </w:r>
      <w:r>
        <w:rPr>
          <w:rFonts w:hint="eastAsia" w:ascii="ＭＳ 明朝" w:hAnsi="ＭＳ 明朝" w:eastAsia="ＭＳ 明朝"/>
          <w:kern w:val="2"/>
          <w:sz w:val="21"/>
          <w:u w:val="single" w:color="auto"/>
        </w:rPr>
        <w:t>　　　　　　　　　　　　　　　　　　　　　　　　　　　</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　　　住　　　　所</w:t>
      </w:r>
    </w:p>
    <w:p>
      <w:pPr>
        <w:pStyle w:val="0"/>
        <w:overflowPunct w:val="0"/>
        <w:autoSpaceDE w:val="0"/>
        <w:autoSpaceDN w:val="0"/>
        <w:ind w:leftChars="0" w:right="0" w:rightChars="0" w:firstLineChars="0"/>
        <w:jc w:val="both"/>
        <w:rPr>
          <w:rFonts w:hint="default"/>
        </w:rPr>
      </w:pPr>
      <w:r>
        <w:rPr>
          <w:rFonts w:hint="eastAsia" w:ascii="ＭＳ 明朝" w:hAnsi="ＭＳ 明朝" w:eastAsia="ＭＳ 明朝"/>
          <w:kern w:val="2"/>
          <w:sz w:val="21"/>
        </w:rPr>
        <w:t>　　　名称又は氏名　</w:t>
      </w:r>
      <w:r>
        <w:rPr>
          <w:rFonts w:hint="eastAsia" w:ascii="ＭＳ 明朝" w:hAnsi="ＭＳ 明朝" w:eastAsia="ＭＳ 明朝"/>
          <w:kern w:val="2"/>
          <w:sz w:val="21"/>
          <w:u w:val="single" w:color="auto"/>
        </w:rPr>
        <w:t>　　　　　　　　　　　　　　　　　　　　　　　　　　　</w:t>
      </w:r>
    </w:p>
    <w:p>
      <w:pPr>
        <w:pStyle w:val="0"/>
        <w:overflowPunct w:val="0"/>
        <w:autoSpaceDE w:val="0"/>
        <w:autoSpaceDN w:val="0"/>
        <w:ind w:leftChars="0" w:right="0" w:rightChars="0" w:firstLineChars="0"/>
        <w:jc w:val="both"/>
        <w:rPr>
          <w:rFonts w:hint="default"/>
        </w:rPr>
      </w:pPr>
      <w:r>
        <w:rPr>
          <w:rFonts w:hint="eastAsia" w:ascii="ＭＳ 明朝" w:hAnsi="ＭＳ 明朝" w:eastAsia="ＭＳ 明朝"/>
          <w:kern w:val="2"/>
          <w:sz w:val="21"/>
        </w:rPr>
        <w:t>　　　住　　　　所</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　　　名称又は氏名　</w:t>
      </w:r>
      <w:r>
        <w:rPr>
          <w:rFonts w:hint="eastAsia" w:ascii="ＭＳ 明朝" w:hAnsi="ＭＳ 明朝" w:eastAsia="ＭＳ 明朝"/>
          <w:kern w:val="2"/>
          <w:sz w:val="21"/>
          <w:u w:val="single" w:color="auto"/>
        </w:rPr>
        <w:t>　　　　　　　　　　　　　　　　　　　　　　　　　　　</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　（代表者の名称）</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第６条　当企業体は、</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を代表者とする。</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（代表者の権限）</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第７条　当企業体の代表者は、工事の施工に関し、当企業体を代表して、発注者及び監督官庁等と折衝する権限並びに運営委員会の決定に従い自己の名義をもって請負契約に基づく行為を行う権限及び当企業体に属する財産を管理する権限を有するものとする。</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　（構成員の出資の割合）</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第８条　各構成員の出資の割合は、次のとおりとする。ただし、当該工事の請負代金の変更があっても、この比率は変えないものとする。</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　　（構成員名）</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　　（構成員名）</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w:t>
      </w:r>
    </w:p>
    <w:p>
      <w:pPr>
        <w:pStyle w:val="0"/>
        <w:overflowPunct w:val="0"/>
        <w:autoSpaceDE w:val="0"/>
        <w:autoSpaceDN w:val="0"/>
        <w:ind w:left="210" w:leftChars="100" w:firstLine="210" w:firstLineChars="100"/>
        <w:jc w:val="both"/>
        <w:rPr>
          <w:rFonts w:hint="default"/>
        </w:rPr>
      </w:pPr>
      <w:r>
        <w:rPr>
          <w:rFonts w:hint="eastAsia" w:ascii="ＭＳ 明朝" w:hAnsi="ＭＳ 明朝" w:eastAsia="ＭＳ 明朝"/>
          <w:kern w:val="2"/>
          <w:sz w:val="21"/>
        </w:rPr>
        <w:t>（構成員名）</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２　金銭以外のものによる出資については、時価を参酌の上、構成員が協議して評価するものとする。</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（運営委員会）</w:t>
      </w:r>
    </w:p>
    <w:p>
      <w:pPr>
        <w:pStyle w:val="0"/>
        <w:numPr>
          <w:ilvl w:val="0"/>
          <w:numId w:val="1"/>
        </w:numPr>
        <w:tabs>
          <w:tab w:val="clear" w:pos="840"/>
          <w:tab w:val="num" w:leader="none" w:pos="180"/>
        </w:tabs>
        <w:overflowPunct w:val="0"/>
        <w:autoSpaceDE w:val="0"/>
        <w:autoSpaceDN w:val="0"/>
        <w:ind w:left="180" w:hanging="180"/>
        <w:jc w:val="both"/>
        <w:rPr>
          <w:rFonts w:hint="default"/>
        </w:rPr>
      </w:pPr>
      <w:r>
        <w:rPr>
          <w:rFonts w:hint="eastAsia" w:ascii="ＭＳ 明朝" w:hAnsi="ＭＳ 明朝" w:eastAsia="ＭＳ 明朝"/>
          <w:kern w:val="2"/>
          <w:sz w:val="21"/>
        </w:rPr>
        <w:t>当企業体は、構成員全員をもって、代表者を委員長とする運営委員会を設置し、工事の完成に当たるものとする。</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（構成員の責任）</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w:t>
      </w:r>
      <w:r>
        <w:rPr>
          <w:rFonts w:hint="eastAsia" w:ascii="ＭＳ 明朝" w:hAnsi="ＭＳ 明朝" w:eastAsia="ＭＳ 明朝"/>
          <w:kern w:val="2"/>
          <w:sz w:val="21"/>
        </w:rPr>
        <w:t>10</w:t>
      </w:r>
      <w:r>
        <w:rPr>
          <w:rFonts w:hint="eastAsia" w:ascii="ＭＳ 明朝" w:hAnsi="ＭＳ 明朝" w:eastAsia="ＭＳ 明朝"/>
          <w:kern w:val="2"/>
          <w:sz w:val="21"/>
        </w:rPr>
        <w:t>条　各構成員は、工事の請負契約の履行に関し、連帯して責任を負うものとする。</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（取引金融機関）</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w:t>
      </w:r>
      <w:r>
        <w:rPr>
          <w:rFonts w:hint="eastAsia" w:ascii="ＭＳ 明朝" w:hAnsi="ＭＳ 明朝" w:eastAsia="ＭＳ 明朝"/>
          <w:kern w:val="2"/>
          <w:sz w:val="21"/>
        </w:rPr>
        <w:t>11</w:t>
      </w:r>
      <w:r>
        <w:rPr>
          <w:rFonts w:hint="eastAsia" w:ascii="ＭＳ 明朝" w:hAnsi="ＭＳ 明朝" w:eastAsia="ＭＳ 明朝"/>
          <w:kern w:val="2"/>
          <w:sz w:val="21"/>
        </w:rPr>
        <w:t>条　当企業体の取引金融機関は、</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とし、共同企業体の名称を冠した代表者名義の別口預金口座によって取引するものとする。</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（決算）</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w:t>
      </w:r>
      <w:r>
        <w:rPr>
          <w:rFonts w:hint="eastAsia" w:ascii="ＭＳ 明朝" w:hAnsi="ＭＳ 明朝" w:eastAsia="ＭＳ 明朝"/>
          <w:kern w:val="2"/>
          <w:sz w:val="21"/>
        </w:rPr>
        <w:t>12</w:t>
      </w:r>
      <w:r>
        <w:rPr>
          <w:rFonts w:hint="eastAsia" w:ascii="ＭＳ 明朝" w:hAnsi="ＭＳ 明朝" w:eastAsia="ＭＳ 明朝"/>
          <w:kern w:val="2"/>
          <w:sz w:val="21"/>
        </w:rPr>
        <w:t>条　当企業体は、工事完成のとき、当該工事について決算（残余財産の処分を含む。以下同じ。）するものとする。</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２　当該工事を受注するために要した経費を、構成員全員の同意により当該工事の決算に繰り入れることができる。</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（損益の分担）</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　前条第１項の規定による決算の結果、利益又は欠損を生じた場合には、構成員は第８条の規定による出資の割合によって利益の配当を受け、又は欠損を負担するものとする。</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（権利義務の譲渡の制限）</w:t>
      </w:r>
    </w:p>
    <w:p>
      <w:pPr>
        <w:pStyle w:val="0"/>
        <w:overflowPunct w:val="0"/>
        <w:autoSpaceDE w:val="0"/>
        <w:autoSpaceDN w:val="0"/>
        <w:jc w:val="both"/>
        <w:rPr>
          <w:rFonts w:hint="default"/>
        </w:rPr>
      </w:pPr>
      <w:r>
        <w:rPr>
          <w:rFonts w:hint="eastAsia" w:ascii="ＭＳ 明朝" w:hAnsi="ＭＳ 明朝" w:eastAsia="ＭＳ 明朝"/>
          <w:kern w:val="2"/>
          <w:sz w:val="21"/>
        </w:rPr>
        <w:t>第</w:t>
      </w:r>
      <w:r>
        <w:rPr>
          <w:rFonts w:hint="eastAsia" w:ascii="ＭＳ 明朝" w:hAnsi="ＭＳ 明朝" w:eastAsia="ＭＳ 明朝"/>
          <w:kern w:val="2"/>
          <w:sz w:val="21"/>
        </w:rPr>
        <w:t>14</w:t>
      </w:r>
      <w:r>
        <w:rPr>
          <w:rFonts w:hint="eastAsia" w:ascii="ＭＳ 明朝" w:hAnsi="ＭＳ 明朝" w:eastAsia="ＭＳ 明朝"/>
          <w:kern w:val="2"/>
          <w:sz w:val="21"/>
        </w:rPr>
        <w:t>条　この協定書に基づく権利義務は、他人に譲渡することはできない。</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（工事途中における構成員の脱退に対する措置）</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w:t>
      </w:r>
      <w:r>
        <w:rPr>
          <w:rFonts w:hint="eastAsia" w:ascii="ＭＳ 明朝" w:hAnsi="ＭＳ 明朝" w:eastAsia="ＭＳ 明朝"/>
          <w:kern w:val="2"/>
          <w:sz w:val="21"/>
        </w:rPr>
        <w:t>15</w:t>
      </w:r>
      <w:r>
        <w:rPr>
          <w:rFonts w:hint="eastAsia" w:ascii="ＭＳ 明朝" w:hAnsi="ＭＳ 明朝" w:eastAsia="ＭＳ 明朝"/>
          <w:kern w:val="2"/>
          <w:sz w:val="21"/>
        </w:rPr>
        <w:t>条　構成員は、発注者及び構成員全員の承認がなければ、当企業体が工事を完成する日までは脱退することができない。</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２　構成員のうち工事途中において前項の規定により脱退した者がある場合においては、残存構成員が共同連帯して工事を完成する。</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３　第１項の規定により構成員のうち脱退したときにおける残存構成員の出資の割合は、脱退構成員が有していた出資の割合を残存構成員が有している出資の割合によって分割し、これを第８条の規定による割合に加えた割合とする。</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0"/>
        <w:overflowPunct w:val="0"/>
        <w:autoSpaceDE w:val="0"/>
        <w:autoSpaceDN w:val="0"/>
        <w:jc w:val="both"/>
        <w:rPr>
          <w:rFonts w:hint="default"/>
        </w:rPr>
      </w:pPr>
      <w:r>
        <w:rPr>
          <w:rFonts w:hint="eastAsia" w:ascii="ＭＳ 明朝" w:hAnsi="ＭＳ 明朝" w:eastAsia="ＭＳ 明朝"/>
          <w:kern w:val="2"/>
          <w:sz w:val="21"/>
        </w:rPr>
        <w:t>５　決算の結果利益を生じた場合において、脱退構成員には利益金の配当は行わない。</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（工事途中における構成員の破産又は解散に対する措置）</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w:t>
      </w:r>
      <w:r>
        <w:rPr>
          <w:rFonts w:hint="eastAsia" w:ascii="ＭＳ 明朝" w:hAnsi="ＭＳ 明朝" w:eastAsia="ＭＳ 明朝"/>
          <w:kern w:val="2"/>
          <w:sz w:val="21"/>
        </w:rPr>
        <w:t>16</w:t>
      </w:r>
      <w:r>
        <w:rPr>
          <w:rFonts w:hint="eastAsia" w:ascii="ＭＳ 明朝" w:hAnsi="ＭＳ 明朝" w:eastAsia="ＭＳ 明朝"/>
          <w:kern w:val="2"/>
          <w:sz w:val="21"/>
        </w:rPr>
        <w:t>条　構成員のうちいずれかが工事途中において破産し、又は解散した場合においては、前条第２項から第５項までを準用するものとする。</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（解散後の契約不適合責任）</w:t>
      </w:r>
    </w:p>
    <w:p>
      <w:pPr>
        <w:pStyle w:val="0"/>
        <w:overflowPunct w:val="0"/>
        <w:autoSpaceDE w:val="0"/>
        <w:autoSpaceDN w:val="0"/>
        <w:ind w:left="210" w:hanging="210" w:hangingChars="100"/>
        <w:jc w:val="both"/>
        <w:rPr>
          <w:rFonts w:hint="default"/>
        </w:rPr>
      </w:pPr>
      <w:r>
        <w:rPr>
          <w:rFonts w:hint="eastAsia" w:ascii="ＭＳ 明朝" w:hAnsi="ＭＳ 明朝" w:eastAsia="ＭＳ 明朝"/>
          <w:kern w:val="2"/>
          <w:sz w:val="21"/>
        </w:rPr>
        <w:t>第</w:t>
      </w:r>
      <w:r>
        <w:rPr>
          <w:rFonts w:hint="eastAsia" w:ascii="ＭＳ 明朝" w:hAnsi="ＭＳ 明朝" w:eastAsia="ＭＳ 明朝"/>
          <w:kern w:val="2"/>
          <w:sz w:val="21"/>
        </w:rPr>
        <w:t>17</w:t>
      </w:r>
      <w:r>
        <w:rPr>
          <w:rFonts w:hint="eastAsia" w:ascii="ＭＳ 明朝" w:hAnsi="ＭＳ 明朝" w:eastAsia="ＭＳ 明朝"/>
          <w:kern w:val="2"/>
          <w:sz w:val="21"/>
        </w:rPr>
        <w:t>条　当企業体が解散した後においても、当該工事が契約の内容に適合しないとき</w:t>
      </w:r>
      <w:bookmarkStart w:id="0" w:name="_GoBack"/>
      <w:bookmarkEnd w:id="0"/>
      <w:r>
        <w:rPr>
          <w:rFonts w:hint="eastAsia" w:ascii="ＭＳ 明朝" w:hAnsi="ＭＳ 明朝" w:eastAsia="ＭＳ 明朝"/>
          <w:kern w:val="2"/>
          <w:sz w:val="21"/>
        </w:rPr>
        <w:t>は、各構成員は共同連帯してその責に任ずるものとする。</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（協定書に定めのない事項）</w:t>
      </w:r>
    </w:p>
    <w:p>
      <w:pPr>
        <w:pStyle w:val="0"/>
        <w:overflowPunct w:val="0"/>
        <w:autoSpaceDE w:val="0"/>
        <w:autoSpaceDN w:val="0"/>
        <w:jc w:val="both"/>
        <w:rPr>
          <w:rFonts w:hint="default"/>
        </w:rPr>
      </w:pPr>
      <w:r>
        <w:rPr>
          <w:rFonts w:hint="eastAsia" w:ascii="ＭＳ 明朝" w:hAnsi="ＭＳ 明朝" w:eastAsia="ＭＳ 明朝"/>
          <w:kern w:val="2"/>
          <w:sz w:val="21"/>
        </w:rPr>
        <w:t>第</w:t>
      </w:r>
      <w:r>
        <w:rPr>
          <w:rFonts w:hint="eastAsia" w:ascii="ＭＳ 明朝" w:hAnsi="ＭＳ 明朝" w:eastAsia="ＭＳ 明朝"/>
          <w:kern w:val="2"/>
          <w:sz w:val="21"/>
        </w:rPr>
        <w:t>18</w:t>
      </w:r>
      <w:r>
        <w:rPr>
          <w:rFonts w:hint="eastAsia" w:ascii="ＭＳ 明朝" w:hAnsi="ＭＳ 明朝" w:eastAsia="ＭＳ 明朝"/>
          <w:kern w:val="2"/>
          <w:sz w:val="21"/>
        </w:rPr>
        <w:t>条　この協定書に定めのない事項については、運営委員会において定めるものとする。</w:t>
      </w:r>
    </w:p>
    <w:p>
      <w:pPr>
        <w:pStyle w:val="0"/>
        <w:overflowPunct w:val="0"/>
        <w:autoSpaceDE w:val="0"/>
        <w:autoSpaceDN w:val="0"/>
        <w:ind w:left="210" w:leftChars="100"/>
        <w:jc w:val="both"/>
        <w:rPr>
          <w:rFonts w:hint="default"/>
        </w:rPr>
      </w:pPr>
    </w:p>
    <w:p>
      <w:pPr>
        <w:pStyle w:val="0"/>
        <w:overflowPunct w:val="0"/>
        <w:autoSpaceDE w:val="0"/>
        <w:autoSpaceDN w:val="0"/>
        <w:ind w:left="210" w:leftChars="100"/>
        <w:jc w:val="both"/>
        <w:rPr>
          <w:rFonts w:hint="default"/>
        </w:rPr>
      </w:pPr>
    </w:p>
    <w:p>
      <w:pPr>
        <w:pStyle w:val="15"/>
        <w:overflowPunct w:val="0"/>
        <w:autoSpaceDE w:val="0"/>
        <w:autoSpaceDN w:val="0"/>
        <w:ind w:firstLine="315" w:firstLineChars="150"/>
        <w:jc w:val="both"/>
        <w:rPr>
          <w:rFonts w:hint="default"/>
        </w:rPr>
      </w:pP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外</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社は、上記のとおり</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特定共同企業体協定を締結したので、その証拠としてこの協定書正本　通及び副本　通を作成し、各構成員が記名押印の上、正本については構成員各自が所持し、副本については競争入札参加資格審査申請のため滝川市長に提出する。</w:t>
      </w:r>
    </w:p>
    <w:p>
      <w:pPr>
        <w:pStyle w:val="0"/>
        <w:overflowPunct w:val="0"/>
        <w:autoSpaceDE w:val="0"/>
        <w:autoSpaceDN w:val="0"/>
        <w:ind w:firstLine="630" w:firstLineChars="300"/>
        <w:jc w:val="both"/>
        <w:rPr>
          <w:rFonts w:hint="default"/>
        </w:rPr>
      </w:pPr>
      <w:r>
        <w:rPr>
          <w:rFonts w:hint="eastAsia" w:ascii="ＭＳ 明朝" w:hAnsi="ＭＳ 明朝" w:eastAsia="ＭＳ 明朝"/>
          <w:kern w:val="2"/>
          <w:sz w:val="21"/>
        </w:rPr>
        <w:t>　　年　　月　　日</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　　　　　　　　　　</w:t>
      </w:r>
      <w:r>
        <w:rPr>
          <w:rFonts w:hint="eastAsia" w:ascii="ＭＳ 明朝" w:hAnsi="ＭＳ 明朝" w:eastAsia="ＭＳ 明朝"/>
          <w:kern w:val="2"/>
          <w:sz w:val="21"/>
        </w:rPr>
        <w:t>特定共同企業体</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　　　　　　　　　　　　　　　　　　　代表者　住　　　　所</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　　　　　　　　　　　　　　　　　　　　　　　名称又は氏名</w:t>
      </w:r>
      <w:r>
        <w:rPr>
          <w:rFonts w:hint="eastAsia" w:ascii="ＭＳ 明朝" w:hAnsi="ＭＳ 明朝" w:eastAsia="ＭＳ 明朝"/>
          <w:kern w:val="2"/>
          <w:sz w:val="21"/>
          <w:u w:val="single" w:color="auto"/>
        </w:rPr>
        <w:t>　　　　　　　　　　　　　</w:t>
      </w:r>
      <w:r>
        <w:rPr>
          <w:rFonts w:hint="eastAsia"/>
        </w:rPr>
        <w:fldChar w:fldCharType="begin"/>
      </w:r>
      <w:r>
        <w:rPr>
          <w:rFonts w:hint="eastAsia"/>
        </w:rPr>
        <w:instrText>eq \o\ac(</w:instrText>
      </w:r>
      <w:r>
        <w:rPr>
          <w:rFonts w:hint="eastAsia" w:ascii="ＭＳ 明朝" w:hAnsi="ＭＳ 明朝" w:eastAsia="ＭＳ 明朝"/>
          <w:kern w:val="2"/>
          <w:sz w:val="21"/>
          <w:u w:val="single" w:color="auto"/>
        </w:rPr>
        <w:instrText>○</w:instrText>
      </w:r>
      <w:r>
        <w:rPr>
          <w:rFonts w:hint="eastAsia"/>
        </w:rPr>
        <w:instrText>,</w:instrText>
      </w:r>
      <w:r>
        <w:rPr>
          <w:rFonts w:hint="eastAsia" w:ascii="ＭＳ 明朝" w:hAnsi="ＭＳ 明朝" w:eastAsia="ＭＳ 明朝"/>
          <w:kern w:val="2"/>
          <w:position w:val="1"/>
          <w:sz w:val="14"/>
        </w:rPr>
        <w:instrText>印</w:instrText>
      </w:r>
      <w:r>
        <w:rPr>
          <w:rFonts w:hint="eastAsia"/>
        </w:rPr>
        <w:instrText>)</w:instrText>
      </w:r>
      <w:r>
        <w:rPr>
          <w:rFonts w:hint="eastAsia"/>
        </w:rPr>
        <w:fldChar w:fldCharType="end"/>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　　　　　　　　　　　　　　　　　　　構成員　住　　　　所</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　　　　　　　　　　　　　　　　　　　　　　　名称又は氏名</w:t>
      </w:r>
      <w:r>
        <w:rPr>
          <w:rFonts w:hint="eastAsia" w:ascii="ＭＳ 明朝" w:hAnsi="ＭＳ 明朝" w:eastAsia="ＭＳ 明朝"/>
          <w:kern w:val="2"/>
          <w:sz w:val="21"/>
          <w:u w:val="single" w:color="auto"/>
        </w:rPr>
        <w:t>　　　　　　　　　　　　　</w:t>
      </w:r>
      <w:r>
        <w:rPr>
          <w:rFonts w:hint="eastAsia"/>
        </w:rPr>
        <w:fldChar w:fldCharType="begin"/>
      </w:r>
      <w:r>
        <w:rPr>
          <w:rFonts w:hint="eastAsia"/>
        </w:rPr>
        <w:instrText>eq \o\ac(</w:instrText>
      </w:r>
      <w:r>
        <w:rPr>
          <w:rFonts w:hint="eastAsia" w:ascii="ＭＳ 明朝" w:hAnsi="ＭＳ 明朝" w:eastAsia="ＭＳ 明朝"/>
          <w:kern w:val="2"/>
          <w:sz w:val="21"/>
          <w:u w:val="single" w:color="auto"/>
        </w:rPr>
        <w:instrText>○</w:instrText>
      </w:r>
      <w:r>
        <w:rPr>
          <w:rFonts w:hint="eastAsia"/>
        </w:rPr>
        <w:instrText>,</w:instrText>
      </w:r>
      <w:r>
        <w:rPr>
          <w:rFonts w:hint="eastAsia" w:ascii="ＭＳ 明朝" w:hAnsi="ＭＳ 明朝" w:eastAsia="ＭＳ 明朝"/>
          <w:kern w:val="2"/>
          <w:position w:val="1"/>
          <w:sz w:val="14"/>
        </w:rPr>
        <w:instrText>印</w:instrText>
      </w:r>
      <w:r>
        <w:rPr>
          <w:rFonts w:hint="eastAsia"/>
        </w:rPr>
        <w:instrText>)</w:instrText>
      </w:r>
      <w:r>
        <w:rPr>
          <w:rFonts w:hint="eastAsia"/>
        </w:rPr>
        <w:fldChar w:fldCharType="end"/>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　　　　　　　　　　　　　　　　　　　　　　　住　　　　所</w:t>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　　　　　　　　　　　　　　　　　　　　　　　名称又は氏名</w:t>
      </w:r>
      <w:r>
        <w:rPr>
          <w:rFonts w:hint="eastAsia" w:ascii="ＭＳ 明朝" w:hAnsi="ＭＳ 明朝" w:eastAsia="ＭＳ 明朝"/>
          <w:kern w:val="2"/>
          <w:sz w:val="21"/>
          <w:u w:val="single" w:color="auto"/>
        </w:rPr>
        <w:t>　　　　　　　　　　　　　</w:t>
      </w:r>
      <w:r>
        <w:rPr>
          <w:rFonts w:hint="eastAsia"/>
        </w:rPr>
        <w:fldChar w:fldCharType="begin"/>
      </w:r>
      <w:r>
        <w:rPr>
          <w:rFonts w:hint="eastAsia"/>
        </w:rPr>
        <w:instrText>eq \o\ac(</w:instrText>
      </w:r>
      <w:r>
        <w:rPr>
          <w:rFonts w:hint="eastAsia" w:ascii="ＭＳ 明朝" w:hAnsi="ＭＳ 明朝" w:eastAsia="ＭＳ 明朝"/>
          <w:kern w:val="2"/>
          <w:sz w:val="21"/>
          <w:u w:val="single" w:color="auto"/>
        </w:rPr>
        <w:instrText>○</w:instrText>
      </w:r>
      <w:r>
        <w:rPr>
          <w:rFonts w:hint="eastAsia"/>
        </w:rPr>
        <w:instrText>,</w:instrText>
      </w:r>
      <w:r>
        <w:rPr>
          <w:rFonts w:hint="eastAsia" w:ascii="ＭＳ 明朝" w:hAnsi="ＭＳ 明朝" w:eastAsia="ＭＳ 明朝"/>
          <w:kern w:val="2"/>
          <w:position w:val="1"/>
          <w:sz w:val="14"/>
        </w:rPr>
        <w:instrText>印</w:instrText>
      </w:r>
      <w:r>
        <w:rPr>
          <w:rFonts w:hint="eastAsia"/>
        </w:rPr>
        <w:instrText>)</w:instrText>
      </w:r>
      <w:r>
        <w:rPr>
          <w:rFonts w:hint="eastAsia"/>
        </w:rPr>
        <w:fldChar w:fldCharType="end"/>
      </w:r>
    </w:p>
    <w:p>
      <w:pPr>
        <w:pStyle w:val="0"/>
        <w:overflowPunct w:val="0"/>
        <w:autoSpaceDE w:val="0"/>
        <w:autoSpaceDN w:val="0"/>
        <w:ind w:left="210" w:leftChars="100"/>
        <w:jc w:val="both"/>
        <w:rPr>
          <w:rFonts w:hint="default"/>
        </w:rPr>
      </w:pPr>
      <w:r>
        <w:rPr>
          <w:rFonts w:hint="eastAsia" w:ascii="ＭＳ 明朝" w:hAnsi="ＭＳ 明朝" w:eastAsia="ＭＳ 明朝"/>
          <w:kern w:val="2"/>
          <w:sz w:val="21"/>
        </w:rPr>
        <w:t>　　　　　　　　　　　　　　　　　　　　　　　</w:t>
      </w:r>
    </w:p>
    <w:p>
      <w:pPr>
        <w:pStyle w:val="0"/>
        <w:overflowPunct w:val="0"/>
        <w:autoSpaceDE w:val="0"/>
        <w:autoSpaceDN w:val="0"/>
        <w:ind w:left="210" w:leftChars="100"/>
        <w:jc w:val="both"/>
        <w:rPr>
          <w:rFonts w:hint="default"/>
        </w:rPr>
      </w:pPr>
    </w:p>
    <w:sectPr>
      <w:headerReference r:id="rId6" w:type="default"/>
      <w:pgSz w:w="11906" w:h="16838"/>
      <w:pgMar w:top="1134" w:right="1134" w:bottom="1134" w:left="1134" w:header="851" w:footer="992" w:gutter="0"/>
      <w:cols w:space="720"/>
      <w:textDirection w:val="lrTb"/>
      <w:docGrid w:type="linesAndChars" w:linePitch="355"/>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（別紙４）</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86091B6"/>
    <w:lvl w:ilvl="0" w:tplc="00000000">
      <w:start w:val="9"/>
      <w:numFmt w:val="decimalFullWidth"/>
      <w:lvlText w:val="第%1条"/>
      <w:lvlJc w:val="left"/>
      <w:pPr>
        <w:ind w:left="840" w:hanging="840"/>
      </w:p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5"/>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730" w:firstLineChars="13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9</Words>
  <Characters>1863</Characters>
  <Application>JUST Note</Application>
  <Lines>95</Lines>
  <Paragraphs>67</Paragraphs>
  <Manager>滝川市役所総務部総務課</Manager>
  <Company>-</Company>
  <CharactersWithSpaces>2433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cp:lastModifiedBy>
  <dcterms:created xsi:type="dcterms:W3CDTF">2014-06-25T13:50:00Z</dcterms:created>
  <dcterms:modified xsi:type="dcterms:W3CDTF">2014-06-25T13:50:00Z</dcterms:modified>
  <cp:revision>0</cp:revision>
</cp:coreProperties>
</file>